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4" w:rsidRPr="006463A4" w:rsidRDefault="006463A4" w:rsidP="006463A4">
      <w:pPr>
        <w:pBdr>
          <w:bottom w:val="single" w:sz="12" w:space="0" w:color="4C8ACF"/>
        </w:pBdr>
        <w:shd w:val="clear" w:color="auto" w:fill="FFFFFF"/>
        <w:spacing w:after="600" w:line="439" w:lineRule="atLeast"/>
        <w:outlineLvl w:val="0"/>
        <w:rPr>
          <w:rFonts w:ascii="Georgia" w:eastAsia="Times New Roman" w:hAnsi="Georgia" w:cs="Times New Roman"/>
          <w:color w:val="333333"/>
          <w:kern w:val="36"/>
          <w:sz w:val="36"/>
          <w:szCs w:val="36"/>
          <w:lang w:eastAsia="ru-RU"/>
        </w:rPr>
      </w:pPr>
      <w:bookmarkStart w:id="0" w:name="_GoBack"/>
      <w:r w:rsidRPr="006463A4">
        <w:rPr>
          <w:rFonts w:ascii="Georgia" w:eastAsia="Times New Roman" w:hAnsi="Georgia" w:cs="Times New Roman"/>
          <w:color w:val="333333"/>
          <w:kern w:val="36"/>
          <w:sz w:val="36"/>
          <w:szCs w:val="36"/>
          <w:lang w:eastAsia="ru-RU"/>
        </w:rPr>
        <w:t>Порядок выдачи полиса обязательного медицинского страхования либо временного свидетельства</w:t>
      </w:r>
    </w:p>
    <w:bookmarkEnd w:id="0"/>
    <w:p w:rsidR="006463A4" w:rsidRPr="006463A4" w:rsidRDefault="006463A4" w:rsidP="006463A4">
      <w:pPr>
        <w:spacing w:after="150" w:line="238" w:lineRule="atLeast"/>
        <w:rPr>
          <w:rFonts w:ascii="Arial" w:eastAsia="Times New Roman" w:hAnsi="Arial" w:cs="Arial"/>
          <w:color w:val="4D4D4D"/>
          <w:sz w:val="20"/>
          <w:szCs w:val="20"/>
          <w:lang w:eastAsia="ru-RU"/>
        </w:rPr>
      </w:pPr>
      <w:r w:rsidRPr="006463A4">
        <w:rPr>
          <w:rFonts w:ascii="Arial" w:eastAsia="Times New Roman" w:hAnsi="Arial" w:cs="Arial"/>
          <w:b/>
          <w:bCs/>
          <w:color w:val="4D4D4D"/>
          <w:sz w:val="20"/>
          <w:szCs w:val="20"/>
          <w:lang w:eastAsia="ru-RU"/>
        </w:rPr>
        <w:t>IV. Порядок выдачи полиса обязательного медицинского страхования либо временного свидетельства застрахованному лицу</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до вступления в силу Закона.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 1 мая 2011 года до введения на территории субъектов Российской Федерации универсальной электронной карты гражданина полис выдается застрахованному лицу в соответствии с настоящим разделом Правил.</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Застрахованное лицо вправе иметь только один полис. Полис находится на руках у застрахованного лица.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Полис выдается страховой медицинской организацией на основании заявлений о выборе (замене) страховой медицинской организации и о выдаче полиса обязательного медицинского страхования, (выдаче дубликата полиса) или переоформлении полиса по образцу согласно приложению № 3 к настоящим Правилам застрахованному лицу при предъявлении им документа, удостоверяющего личность.</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Лицам, имеющим право на получение медицинской помощи в соответствии с Законом «О беженцах», полис выдается на срок пребывания, установленный для данных лиц.</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Заявления о выборе (замене) страховой медицинской организации и о выдаче полиса обязательного медицинского страхования (выдаче дубликата полиса) или переоформлении полиса оформляются в письменной форме или машинописным способом и подаются в страховую медицинскую организацию или передаются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При принятии заявлений о выборе (замене) страховой медицинской организации и о выдаче полиса обязательного медицинского страхования (выдаче дубликата полиса) или переоформлении полиса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заявлениях.</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день получения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(далее – временное свидетельство) по образцу согласно приложению № 4 к настоящим Правилам.</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наименование страховой медицинской организации с указанием адреса и контактного телефона;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фамилию, имя, отчество (при наличии)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дату рождения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место рождения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пол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сведения о документе, удостоверяющим личность застрахованного лица, с указанием вида, серии, номера, кем выдан и даты выдачи;</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lastRenderedPageBreak/>
        <w:t>номер и дату выдачи временного свидетельства;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срок действия временного свидетельства;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Временное свидетельство действительно до момента получения полиса, но не более тридцати рабочих дней с даты его выдачи.</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На период оформления полиса застрахованному лицу оказание медицинской помощи при возникновении страхового случая осуществляется при предъявлении временного свидетельства.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день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случае отсутствия данных о действующем полисе в региональном сегменте единого регистра застрахованных лиц территориальный фонд в течение трех рабочих дней осуществляет проверку в центральном регистре застрахованных лиц.</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течение одного рабочего дня со дня получения сведений из центрального регистра застрахованных лиц территориальный фонд направляет результаты проверки в страховую медицинскую организацию.</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регистра застрахованных лиц уведомляет застрахованное лицо об отказе в выдаче ему полиса с указанием мотивов отказа.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(далее – заявка).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Перечень сведений, включаемых в заявку, должен удовлетворять Единым требованиям к полису, предусмотренным разделом III настоящих Правил.</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Заявка также должна содержать информацию о форме полиса: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бумажный;</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электронный;</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электронный в составе универсальной электронной карты гражданина.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Территориальный фонд доставляет полисы до страховых медицинских организаций в течение двух рабочих дней со дня получения их от Федерального фонда.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lastRenderedPageBreak/>
        <w:t>Федеральный фонд и территориальные фонды организуют информирование граждан об изготовленных полисах через официальные сайты территориальных фондов и через единый портал государственных услуг в сети Интернет.</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Переоформление полиса осуществляется в случаях:</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изменения фамилии, имени, отчества, пола, даты рождения, места рождения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установления неточности или ошибочности сведений, содержащихся в полисе.</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Застрахованное лицо обязано уведомить страховую медицинскую организацию об изменении фамилии, имени, отчества, пола, даты рождения, места рождения и места жительства в течение одного месяца со дня, когда эти изменения произошли.</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Переоформление полиса осуществляется по заявлению застрахованного лица о выдаче полиса (выдаче дубликата полиса) или переоформлении полиса, поданному застрахованным лицом по образцу согласно приложению № 3 к настоящим Правилам. В случае, предусмотренном подпунктом 1 пункта 61 настоящих Правил, переоформление полиса осуществляется при предъявлении документов, подтверждающих изменения.</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Выдача дубликата полиса осуществляется по заявлению застрахованного лица о выдаче дубликата полиса, поданному по образцу согласно приложению № 3 к настоящим Правилам, в случаях:</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утери полиса. При этом выдача дубликата полиса осуществляется за плату в размере, равном затратам на его изготовление, установленном Федеральным фондом, за исключением случаев утери полисов в результате стихийного бедствия или иного обстоятельства непреодолимой силы.</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Полис признается недействительным в случаях:</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смерти застрахованного лица;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получения нового полиса в случаях, предусмотренных пунктом 61 настоящих Правил;</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окончания срока действия полиса.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территориальных фондах и страховых медицинских организациях приказом территориального фонда и страховой медицинской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Прием застрахованных лиц для выдачи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 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Для своевременной выдачи полисов страховая медицинская организация обеспечивает их достаточное количество, удобный для населения режим работы и максимальное приближение пунктов выдачи к застрахованным лицам.</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случае чрезвычайных ситуаций страховая медицинская организация организует мобильные пункты выдачи полисов.</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В пунктах выдачи полисов, на официальных сайтах в сети Интернет страховых медицинских организаций и территориальных фондов размещается следующая информация:</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форма заявления о выборе (замене) страховой медицинской организации;</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форма заявления о выдаче полиса (выдаче дубликата полиса) или переоформлении полиса;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адреса и режим работы пунктов выдачи полисов;</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lastRenderedPageBreak/>
        <w:t>адреса официальных сайтов в сети Интернет страховых медицинских организаций, участвующих в сфере обязательного медицинского страховании субъекта Российской Федерации;</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страховании субъекта Российской Федерации;</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перечень документов, необходимых для получения полиса;</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извлечения из законодательных и иных нормативных правовых актов, регулирующих обязательное медицинское страхование;</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порядок получения консультаций;</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порядок обжалования решений, действий или бездействия работников при выдаче полисов;</w:t>
      </w:r>
    </w:p>
    <w:p w:rsidR="006463A4" w:rsidRPr="006463A4" w:rsidRDefault="006463A4" w:rsidP="006463A4">
      <w:pPr>
        <w:numPr>
          <w:ilvl w:val="1"/>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 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 Регистрация обращений граждан осуществляется в порядке, установленном законодательством Российской Федерации.</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Страховые медицинские организации обязаны ознакомить застрахованных лиц, получающих полис, с настоящими Правилами, базовой программой, территориальной программой,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выдается памятка для застрахованных лиц, которая содержит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Федеральный фонд организует изготовление и доставку территориальным фондам бланков временных свидетельств согласно заявке территориального фонда, поданной в Федеральный фонд, с обоснованием их количества на основании заявлений застрахованных лиц.</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Страховая медицинская организация получает бланки временных свидетельств от территориального фонда согласно заявке страховой медицинской организации, поданной в территориальный фонд, с обоснованием количества бланков.</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Бланки временных свидетельств являются бланками строгой отчетности.</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по образцу согласно приложению № 5 к настоящим Правилам.</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Членами комиссии по списанию и уничтожению полисов и временных свидетельств, признанных недействительными, являются представители территориального фонда и страховой медицинской организации.</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При отсутствии страховой медицинской организации положения настоящего раздела Правил, касающиеся ее деятельности, распространяются на территориальный фонд.</w:t>
      </w:r>
    </w:p>
    <w:p w:rsidR="006463A4" w:rsidRPr="006463A4" w:rsidRDefault="006463A4" w:rsidP="006463A4">
      <w:pPr>
        <w:numPr>
          <w:ilvl w:val="0"/>
          <w:numId w:val="1"/>
        </w:numPr>
        <w:spacing w:after="75" w:line="238" w:lineRule="atLeast"/>
        <w:ind w:left="360" w:right="75"/>
        <w:textAlignment w:val="top"/>
        <w:rPr>
          <w:rFonts w:ascii="Arial" w:eastAsia="Times New Roman" w:hAnsi="Arial" w:cs="Arial"/>
          <w:color w:val="4D4D4D"/>
          <w:sz w:val="20"/>
          <w:szCs w:val="20"/>
          <w:lang w:eastAsia="ru-RU"/>
        </w:rPr>
      </w:pPr>
      <w:r w:rsidRPr="006463A4">
        <w:rPr>
          <w:rFonts w:ascii="Arial" w:eastAsia="Times New Roman" w:hAnsi="Arial" w:cs="Arial"/>
          <w:color w:val="4D4D4D"/>
          <w:sz w:val="20"/>
          <w:szCs w:val="20"/>
          <w:lang w:eastAsia="ru-RU"/>
        </w:rPr>
        <w:t>Полисы обязательного медицинского страхования, выданные лицам, застрахованным в сфере обязательного медицинского страхования до 1 января 2011 года, являются действующими до замены их на полисы в соответствии с настоящими Правилами.</w:t>
      </w:r>
    </w:p>
    <w:p w:rsidR="00CA699A" w:rsidRDefault="00CA699A"/>
    <w:sectPr w:rsidR="00CA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0C6F"/>
    <w:multiLevelType w:val="multilevel"/>
    <w:tmpl w:val="3B3E22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A4"/>
    <w:rsid w:val="006463A4"/>
    <w:rsid w:val="00CA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BD7D9-D50B-42B5-BF26-B3BDCD35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41524">
      <w:bodyDiv w:val="1"/>
      <w:marLeft w:val="0"/>
      <w:marRight w:val="0"/>
      <w:marTop w:val="0"/>
      <w:marBottom w:val="0"/>
      <w:divBdr>
        <w:top w:val="none" w:sz="0" w:space="0" w:color="auto"/>
        <w:left w:val="none" w:sz="0" w:space="0" w:color="auto"/>
        <w:bottom w:val="none" w:sz="0" w:space="0" w:color="auto"/>
        <w:right w:val="none" w:sz="0" w:space="0" w:color="auto"/>
      </w:divBdr>
      <w:divsChild>
        <w:div w:id="61710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2019-10-14T01:49:00Z</dcterms:created>
  <dcterms:modified xsi:type="dcterms:W3CDTF">2019-10-14T01:56:00Z</dcterms:modified>
</cp:coreProperties>
</file>